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1F0F" w:rsidRDefault="00000000" w14:paraId="72DB6E87" w14:textId="3930DC4C">
      <w:pPr>
        <w:spacing w:after="245" w:line="259" w:lineRule="auto"/>
        <w:ind w:left="0" w:right="4" w:firstLine="0"/>
        <w:jc w:val="center"/>
      </w:pPr>
      <w:r>
        <w:rPr>
          <w:b/>
        </w:rPr>
        <w:t>58-R-</w:t>
      </w:r>
      <w:r w:rsidR="00112CC2">
        <w:rPr>
          <w:b/>
        </w:rPr>
        <w:t>3</w:t>
      </w:r>
    </w:p>
    <w:p w:rsidRPr="00112CC2" w:rsidR="00591F0F" w:rsidP="00112CC2" w:rsidRDefault="00000000" w14:paraId="672C2E8C" w14:textId="6A5B61CA">
      <w:pPr>
        <w:spacing w:after="275" w:line="233" w:lineRule="auto"/>
        <w:ind w:left="0" w:right="494" w:firstLine="0"/>
        <w:jc w:val="center"/>
        <w:rPr>
          <w:u w:val="single"/>
        </w:rPr>
      </w:pPr>
      <w:r w:rsidRPr="00112CC2">
        <w:rPr>
          <w:b/>
          <w:u w:val="single"/>
        </w:rPr>
        <w:t>A Resolution to Amend the Standing Rules of the Undergraduate Student Government</w:t>
      </w:r>
      <w:r w:rsidRPr="00112CC2">
        <w:rPr>
          <w:u w:val="single"/>
        </w:rPr>
        <w:t xml:space="preserve"> </w:t>
      </w:r>
      <w:r w:rsidRPr="00112CC2">
        <w:rPr>
          <w:b/>
          <w:u w:val="single"/>
        </w:rPr>
        <w:t>General Assembly</w:t>
      </w:r>
    </w:p>
    <w:p w:rsidR="00591F0F" w:rsidP="53057860" w:rsidRDefault="00000000" w14:paraId="2502944B" w14:textId="77777777" w14:noSpellErr="1">
      <w:pPr>
        <w:ind w:left="15"/>
        <w:rPr>
          <w:rFonts w:ascii="Segoe UI" w:hAnsi="Segoe UI" w:eastAsia="Segoe UI" w:cs="Segoe UI"/>
          <w:sz w:val="18"/>
          <w:szCs w:val="18"/>
          <w:lang w:val="en-US"/>
        </w:rPr>
      </w:pPr>
      <w:r w:rsidRPr="53057860" w:rsidR="00000000">
        <w:rPr>
          <w:lang w:val="en-US"/>
        </w:rPr>
        <w:t xml:space="preserve">Rayvon Braziel (for Himself, Terrell </w:t>
      </w:r>
      <w:r w:rsidRPr="53057860" w:rsidR="00000000">
        <w:rPr>
          <w:lang w:val="en-US"/>
        </w:rPr>
        <w:t>McCann</w:t>
      </w:r>
      <w:r w:rsidRPr="53057860" w:rsidR="00000000">
        <w:rPr>
          <w:lang w:val="en-US"/>
        </w:rPr>
        <w:t xml:space="preserve"> and Jayda Williams) introduced the following resolution to the Government Oversight Committee where it passed/failed. Then, to the Steering Committee where it passed/failed, and to the floor where it passed/failed</w:t>
      </w:r>
      <w:r w:rsidRPr="53057860" w:rsidR="00000000">
        <w:rPr>
          <w:lang w:val="en-US"/>
        </w:rPr>
        <w:t xml:space="preserve">. </w:t>
      </w:r>
      <w:r w:rsidRPr="53057860" w:rsidR="00000000">
        <w:rPr>
          <w:rFonts w:ascii="Segoe UI" w:hAnsi="Segoe UI" w:eastAsia="Segoe UI" w:cs="Segoe UI"/>
          <w:sz w:val="18"/>
          <w:szCs w:val="18"/>
          <w:lang w:val="en-US"/>
        </w:rPr>
        <w:t xml:space="preserve"> </w:t>
      </w:r>
    </w:p>
    <w:p w:rsidR="00591F0F" w:rsidP="00112CC2" w:rsidRDefault="00000000" w14:paraId="6EFFB625" w14:textId="4EC38488">
      <w:pPr>
        <w:tabs>
          <w:tab w:val="center" w:pos="421"/>
          <w:tab w:val="center" w:pos="781"/>
        </w:tabs>
        <w:ind w:left="0" w:firstLine="0"/>
        <w:jc w:val="center"/>
      </w:pPr>
      <w:r>
        <w:t xml:space="preserve">* </w:t>
      </w:r>
      <w:r>
        <w:tab/>
      </w:r>
      <w:r>
        <w:t xml:space="preserve">* </w:t>
      </w:r>
      <w:r>
        <w:tab/>
      </w:r>
      <w:r>
        <w:t>*</w:t>
      </w:r>
    </w:p>
    <w:p w:rsidR="00591F0F" w:rsidRDefault="00000000" w14:paraId="62FB8C6B" w14:textId="77777777" w14:noSpellErr="1">
      <w:pPr>
        <w:ind w:left="15"/>
      </w:pPr>
      <w:r w:rsidRPr="53057860" w:rsidR="00000000">
        <w:rPr>
          <w:b w:val="1"/>
          <w:bCs w:val="1"/>
          <w:lang w:val="en-US"/>
        </w:rPr>
        <w:t>Whereas</w:t>
      </w:r>
      <w:r w:rsidRPr="53057860" w:rsidR="00000000">
        <w:rPr>
          <w:lang w:val="en-US"/>
        </w:rPr>
        <w:t>,</w:t>
      </w:r>
      <w:r w:rsidRPr="53057860" w:rsidR="00000000">
        <w:rPr>
          <w:lang w:val="en-US"/>
        </w:rPr>
        <w:t xml:space="preserve"> the Undergraduate Student Government </w:t>
      </w:r>
      <w:r w:rsidRPr="53057860" w:rsidR="00000000">
        <w:rPr>
          <w:lang w:val="en-US"/>
        </w:rPr>
        <w:t>represents</w:t>
      </w:r>
      <w:r w:rsidRPr="53057860" w:rsidR="00000000">
        <w:rPr>
          <w:lang w:val="en-US"/>
        </w:rPr>
        <w:t xml:space="preserve"> all undergraduate students at The Ohio State University; and </w:t>
      </w:r>
      <w:r w:rsidRPr="53057860" w:rsidR="00000000">
        <w:rPr>
          <w:rFonts w:ascii="Segoe UI" w:hAnsi="Segoe UI" w:eastAsia="Segoe UI" w:cs="Segoe UI"/>
          <w:sz w:val="18"/>
          <w:szCs w:val="18"/>
          <w:lang w:val="en-US"/>
        </w:rPr>
        <w:t xml:space="preserve"> </w:t>
      </w:r>
    </w:p>
    <w:p w:rsidR="00591F0F" w:rsidRDefault="00000000" w14:paraId="6746E320" w14:textId="77777777">
      <w:pPr>
        <w:spacing w:after="254" w:line="259" w:lineRule="auto"/>
        <w:ind w:left="0" w:firstLine="0"/>
      </w:pPr>
      <w:r>
        <w:t xml:space="preserve"> </w:t>
      </w:r>
      <w:r>
        <w:rPr>
          <w:rFonts w:ascii="Segoe UI" w:hAnsi="Segoe UI" w:eastAsia="Segoe UI" w:cs="Segoe UI"/>
          <w:sz w:val="18"/>
        </w:rPr>
        <w:t xml:space="preserve"> </w:t>
      </w:r>
    </w:p>
    <w:p w:rsidR="00591F0F" w:rsidRDefault="00000000" w14:paraId="25841EF0" w14:textId="77777777">
      <w:pPr>
        <w:ind w:left="15"/>
      </w:pPr>
      <w:r>
        <w:rPr>
          <w:b/>
        </w:rPr>
        <w:t>Whereas</w:t>
      </w:r>
      <w:r>
        <w:t xml:space="preserve"> the Standing Rules of the Undergraduate Student Government set forth the rules, responsibilities, and structures by which the General Assembly operate3; </w:t>
      </w:r>
      <w:proofErr w:type="gramStart"/>
      <w:r>
        <w:t>and;</w:t>
      </w:r>
      <w:proofErr w:type="gramEnd"/>
      <w:r>
        <w:t xml:space="preserve"> </w:t>
      </w:r>
      <w:r>
        <w:rPr>
          <w:rFonts w:ascii="Segoe UI" w:hAnsi="Segoe UI" w:eastAsia="Segoe UI" w:cs="Segoe UI"/>
          <w:sz w:val="18"/>
        </w:rPr>
        <w:t xml:space="preserve"> </w:t>
      </w:r>
    </w:p>
    <w:p w:rsidR="00591F0F" w:rsidRDefault="00000000" w14:paraId="58A3AEA2" w14:textId="77777777">
      <w:pPr>
        <w:spacing w:after="249" w:line="259" w:lineRule="auto"/>
        <w:ind w:left="0" w:firstLine="0"/>
      </w:pPr>
      <w:r>
        <w:t xml:space="preserve"> </w:t>
      </w:r>
      <w:r>
        <w:rPr>
          <w:rFonts w:ascii="Segoe UI" w:hAnsi="Segoe UI" w:eastAsia="Segoe UI" w:cs="Segoe UI"/>
          <w:sz w:val="18"/>
        </w:rPr>
        <w:t xml:space="preserve"> </w:t>
      </w:r>
    </w:p>
    <w:p w:rsidR="00591F0F" w:rsidRDefault="00000000" w14:paraId="1A6F67B4" w14:textId="77777777" w14:noSpellErr="1">
      <w:pPr>
        <w:ind w:left="15"/>
      </w:pPr>
      <w:r w:rsidRPr="53057860" w:rsidR="00000000">
        <w:rPr>
          <w:b w:val="1"/>
          <w:bCs w:val="1"/>
          <w:lang w:val="en-US"/>
        </w:rPr>
        <w:t>Whereas,</w:t>
      </w:r>
      <w:r w:rsidRPr="53057860" w:rsidR="00000000">
        <w:rPr>
          <w:lang w:val="en-US"/>
        </w:rPr>
        <w:t xml:space="preserve"> sections of the current Standing Rules are outdated and have been outdated since 2019 (no longer reflect the practices, needs, and responsibilities of the organization), and </w:t>
      </w:r>
      <w:r w:rsidRPr="53057860" w:rsidR="00000000">
        <w:rPr>
          <w:rFonts w:ascii="Segoe UI" w:hAnsi="Segoe UI" w:eastAsia="Segoe UI" w:cs="Segoe UI"/>
          <w:sz w:val="18"/>
          <w:szCs w:val="18"/>
          <w:lang w:val="en-US"/>
        </w:rPr>
        <w:t xml:space="preserve"> </w:t>
      </w:r>
    </w:p>
    <w:p w:rsidR="00591F0F" w:rsidRDefault="00000000" w14:paraId="3EEA189E" w14:textId="77777777">
      <w:pPr>
        <w:spacing w:after="254" w:line="259" w:lineRule="auto"/>
        <w:ind w:left="0" w:firstLine="0"/>
      </w:pPr>
      <w:r>
        <w:t xml:space="preserve"> </w:t>
      </w:r>
      <w:r>
        <w:rPr>
          <w:rFonts w:ascii="Segoe UI" w:hAnsi="Segoe UI" w:eastAsia="Segoe UI" w:cs="Segoe UI"/>
          <w:sz w:val="18"/>
        </w:rPr>
        <w:t xml:space="preserve"> </w:t>
      </w:r>
    </w:p>
    <w:p w:rsidR="00591F0F" w:rsidRDefault="00000000" w14:paraId="35BF3007" w14:textId="77777777" w14:noSpellErr="1">
      <w:pPr>
        <w:ind w:left="15"/>
      </w:pPr>
      <w:r w:rsidRPr="53057860" w:rsidR="00000000">
        <w:rPr>
          <w:b w:val="1"/>
          <w:bCs w:val="1"/>
          <w:lang w:val="en-US"/>
        </w:rPr>
        <w:t>Whereas</w:t>
      </w:r>
      <w:r w:rsidRPr="53057860" w:rsidR="00000000">
        <w:rPr>
          <w:lang w:val="en-US"/>
        </w:rPr>
        <w:t>,</w:t>
      </w:r>
      <w:r w:rsidRPr="53057860" w:rsidR="00000000">
        <w:rPr>
          <w:lang w:val="en-US"/>
        </w:rPr>
        <w:t xml:space="preserve"> other student governments at peer institutions regularly review and update their governing documents to ensure clarity, transparency, and consistency; and </w:t>
      </w:r>
      <w:r w:rsidRPr="53057860" w:rsidR="00000000">
        <w:rPr>
          <w:rFonts w:ascii="Segoe UI" w:hAnsi="Segoe UI" w:eastAsia="Segoe UI" w:cs="Segoe UI"/>
          <w:sz w:val="18"/>
          <w:szCs w:val="18"/>
          <w:lang w:val="en-US"/>
        </w:rPr>
        <w:t xml:space="preserve"> </w:t>
      </w:r>
    </w:p>
    <w:p w:rsidR="00591F0F" w:rsidRDefault="00000000" w14:paraId="02A25317" w14:textId="77777777">
      <w:pPr>
        <w:spacing w:after="248" w:line="259" w:lineRule="auto"/>
        <w:ind w:left="0" w:firstLine="0"/>
      </w:pPr>
      <w:r>
        <w:t xml:space="preserve"> </w:t>
      </w:r>
      <w:r>
        <w:rPr>
          <w:rFonts w:ascii="Segoe UI" w:hAnsi="Segoe UI" w:eastAsia="Segoe UI" w:cs="Segoe UI"/>
          <w:sz w:val="18"/>
        </w:rPr>
        <w:t xml:space="preserve"> </w:t>
      </w:r>
    </w:p>
    <w:p w:rsidR="00591F0F" w:rsidP="53057860" w:rsidRDefault="00000000" w14:paraId="285A44F7" w14:textId="77777777" w14:noSpellErr="1">
      <w:pPr>
        <w:ind w:left="15"/>
        <w:rPr>
          <w:rFonts w:ascii="Segoe UI" w:hAnsi="Segoe UI" w:eastAsia="Segoe UI" w:cs="Segoe UI"/>
          <w:sz w:val="18"/>
          <w:szCs w:val="18"/>
          <w:lang w:val="en-US"/>
        </w:rPr>
      </w:pPr>
      <w:r w:rsidRPr="53057860" w:rsidR="00000000">
        <w:rPr>
          <w:b w:val="1"/>
          <w:bCs w:val="1"/>
          <w:lang w:val="en-US"/>
        </w:rPr>
        <w:t xml:space="preserve">Whereas, </w:t>
      </w:r>
      <w:r w:rsidRPr="53057860" w:rsidR="00000000">
        <w:rPr>
          <w:lang w:val="en-US"/>
        </w:rPr>
        <w:t>Adopting</w:t>
      </w:r>
      <w:r w:rsidRPr="53057860" w:rsidR="00000000">
        <w:rPr>
          <w:lang w:val="en-US"/>
        </w:rPr>
        <w:t xml:space="preserve"> these standing rule changes will promote efficiency, accountability, and accessibility within the General Assembly</w:t>
      </w:r>
      <w:r w:rsidRPr="53057860" w:rsidR="00000000">
        <w:rPr>
          <w:lang w:val="en-US"/>
        </w:rPr>
        <w:t xml:space="preserve">. </w:t>
      </w:r>
      <w:r w:rsidRPr="53057860" w:rsidR="00000000">
        <w:rPr>
          <w:rFonts w:ascii="Segoe UI" w:hAnsi="Segoe UI" w:eastAsia="Segoe UI" w:cs="Segoe UI"/>
          <w:sz w:val="18"/>
          <w:szCs w:val="18"/>
          <w:lang w:val="en-US"/>
        </w:rPr>
        <w:t xml:space="preserve"> </w:t>
      </w:r>
    </w:p>
    <w:p w:rsidR="00591F0F" w:rsidRDefault="00000000" w14:paraId="2A1486A2" w14:textId="77777777">
      <w:pPr>
        <w:spacing w:after="249" w:line="259" w:lineRule="auto"/>
        <w:ind w:left="0" w:firstLine="0"/>
      </w:pPr>
      <w:r>
        <w:t xml:space="preserve"> </w:t>
      </w:r>
      <w:r>
        <w:rPr>
          <w:rFonts w:ascii="Segoe UI" w:hAnsi="Segoe UI" w:eastAsia="Segoe UI" w:cs="Segoe UI"/>
          <w:sz w:val="18"/>
        </w:rPr>
        <w:t xml:space="preserve"> </w:t>
      </w:r>
    </w:p>
    <w:p w:rsidR="00591F0F" w:rsidRDefault="00000000" w14:paraId="707DC998" w14:textId="77777777" w14:noSpellErr="1">
      <w:pPr>
        <w:ind w:left="15"/>
      </w:pPr>
      <w:r w:rsidRPr="53057860" w:rsidR="00000000">
        <w:rPr>
          <w:b w:val="1"/>
          <w:bCs w:val="1"/>
          <w:lang w:val="en-US"/>
        </w:rPr>
        <w:t xml:space="preserve">Therefore, </w:t>
      </w:r>
      <w:r w:rsidRPr="53057860" w:rsidR="00000000">
        <w:rPr>
          <w:b w:val="1"/>
          <w:bCs w:val="1"/>
          <w:lang w:val="en-US"/>
        </w:rPr>
        <w:t>Let</w:t>
      </w:r>
      <w:r w:rsidRPr="53057860" w:rsidR="00000000">
        <w:rPr>
          <w:b w:val="1"/>
          <w:bCs w:val="1"/>
          <w:lang w:val="en-US"/>
        </w:rPr>
        <w:t xml:space="preserve"> it Be Resolved</w:t>
      </w:r>
      <w:r w:rsidRPr="53057860" w:rsidR="00000000">
        <w:rPr>
          <w:lang w:val="en-US"/>
        </w:rPr>
        <w:t xml:space="preserve"> that the Undergraduate Student Government General Assembly amends the Standing Rules as shown in </w:t>
      </w:r>
      <w:r w:rsidRPr="53057860" w:rsidR="00000000">
        <w:rPr>
          <w:b w:val="1"/>
          <w:bCs w:val="1"/>
          <w:i w:val="1"/>
          <w:iCs w:val="1"/>
          <w:lang w:val="en-US"/>
        </w:rPr>
        <w:t>Appendix A</w:t>
      </w:r>
      <w:r w:rsidRPr="53057860" w:rsidR="00000000">
        <w:rPr>
          <w:lang w:val="en-US"/>
        </w:rPr>
        <w:t xml:space="preserve"> to reflect the following changes </w:t>
      </w:r>
      <w:r w:rsidRPr="53057860" w:rsidR="00000000">
        <w:rPr>
          <w:lang w:val="en-US"/>
        </w:rPr>
        <w:t>and;</w:t>
      </w:r>
      <w:r w:rsidRPr="53057860" w:rsidR="00000000">
        <w:rPr>
          <w:lang w:val="en-US"/>
        </w:rPr>
        <w:t xml:space="preserve"> </w:t>
      </w:r>
      <w:r w:rsidRPr="53057860" w:rsidR="00000000">
        <w:rPr>
          <w:rFonts w:ascii="Segoe UI" w:hAnsi="Segoe UI" w:eastAsia="Segoe UI" w:cs="Segoe UI"/>
          <w:sz w:val="18"/>
          <w:szCs w:val="18"/>
          <w:lang w:val="en-US"/>
        </w:rPr>
        <w:t xml:space="preserve"> </w:t>
      </w:r>
    </w:p>
    <w:p w:rsidR="00591F0F" w:rsidRDefault="00000000" w14:paraId="24ABB6C5" w14:textId="77777777">
      <w:pPr>
        <w:spacing w:after="249" w:line="259" w:lineRule="auto"/>
        <w:ind w:left="0" w:firstLine="0"/>
      </w:pPr>
      <w:r>
        <w:t xml:space="preserve"> </w:t>
      </w:r>
      <w:r>
        <w:rPr>
          <w:rFonts w:ascii="Segoe UI" w:hAnsi="Segoe UI" w:eastAsia="Segoe UI" w:cs="Segoe UI"/>
          <w:sz w:val="18"/>
        </w:rPr>
        <w:t xml:space="preserve"> </w:t>
      </w:r>
    </w:p>
    <w:p w:rsidR="00591F0F" w:rsidRDefault="00000000" w14:paraId="6A8F626E" w14:textId="77777777" w14:noSpellErr="1">
      <w:pPr>
        <w:ind w:left="15"/>
      </w:pPr>
      <w:r w:rsidRPr="53057860" w:rsidR="00000000">
        <w:rPr>
          <w:b w:val="1"/>
          <w:bCs w:val="1"/>
          <w:lang w:val="en-US"/>
        </w:rPr>
        <w:t>Let it Further Be Resolved</w:t>
      </w:r>
      <w:r w:rsidRPr="53057860" w:rsidR="00000000">
        <w:rPr>
          <w:lang w:val="en-US"/>
        </w:rPr>
        <w:t xml:space="preserve"> that the Undergraduate Student Government General Assembly will </w:t>
      </w:r>
      <w:r w:rsidRPr="53057860" w:rsidR="00000000">
        <w:rPr>
          <w:lang w:val="en-US"/>
        </w:rPr>
        <w:t>utilize</w:t>
      </w:r>
      <w:r w:rsidRPr="53057860" w:rsidR="00000000">
        <w:rPr>
          <w:lang w:val="en-US"/>
        </w:rPr>
        <w:t xml:space="preserve"> these changes and review the organizational Standing rules every two years from the passage of these changes. ￼ </w:t>
      </w:r>
      <w:r w:rsidRPr="53057860" w:rsidR="00000000">
        <w:rPr>
          <w:rFonts w:ascii="Segoe UI" w:hAnsi="Segoe UI" w:eastAsia="Segoe UI" w:cs="Segoe UI"/>
          <w:sz w:val="18"/>
          <w:szCs w:val="18"/>
          <w:lang w:val="en-US"/>
        </w:rPr>
        <w:t xml:space="preserve"> </w:t>
      </w:r>
    </w:p>
    <w:p w:rsidR="00591F0F" w:rsidRDefault="00000000" w14:paraId="19BFFF03" w14:textId="77777777" w14:noSpellErr="1">
      <w:pPr>
        <w:spacing w:after="29"/>
        <w:ind w:left="15"/>
      </w:pPr>
      <w:r w:rsidRPr="53057860" w:rsidR="00000000">
        <w:rPr>
          <w:b w:val="1"/>
          <w:bCs w:val="1"/>
          <w:lang w:val="en-US"/>
        </w:rPr>
        <w:t>Floor Vote:</w:t>
      </w:r>
      <w:r w:rsidRPr="53057860" w:rsidR="00000000">
        <w:rPr>
          <w:lang w:val="en-US"/>
        </w:rPr>
        <w:t xml:space="preserve"> </w:t>
      </w:r>
      <w:r>
        <w:tab/>
      </w:r>
      <w:r w:rsidRPr="53057860" w:rsidR="00000000">
        <w:rPr>
          <w:lang w:val="en-US"/>
        </w:rPr>
        <w:t xml:space="preserve">Aye: ____ </w:t>
      </w:r>
      <w:r>
        <w:tab/>
      </w:r>
      <w:r w:rsidRPr="53057860" w:rsidR="00000000">
        <w:rPr>
          <w:lang w:val="en-US"/>
        </w:rPr>
        <w:t xml:space="preserve">Nay: ____ </w:t>
      </w:r>
      <w:r>
        <w:tab/>
      </w:r>
      <w:r w:rsidRPr="53057860" w:rsidR="00000000">
        <w:rPr>
          <w:lang w:val="en-US"/>
        </w:rPr>
        <w:t xml:space="preserve">Abstain: ____ </w:t>
      </w:r>
      <w:r>
        <w:tab/>
      </w:r>
      <w:r w:rsidRPr="53057860" w:rsidR="00000000">
        <w:rPr>
          <w:lang w:val="en-US"/>
        </w:rPr>
        <w:t>Present: ___</w:t>
      </w:r>
      <w:r w:rsidRPr="53057860" w:rsidR="00000000">
        <w:rPr>
          <w:lang w:val="en-US"/>
        </w:rPr>
        <w:t xml:space="preserve">_ </w:t>
      </w:r>
      <w:r w:rsidRPr="53057860" w:rsidR="00000000">
        <w:rPr>
          <w:rFonts w:ascii="Segoe UI" w:hAnsi="Segoe UI" w:eastAsia="Segoe UI" w:cs="Segoe UI"/>
          <w:sz w:val="18"/>
          <w:szCs w:val="18"/>
          <w:lang w:val="en-US"/>
        </w:rPr>
        <w:t xml:space="preserve"> </w:t>
      </w:r>
      <w:r w:rsidRPr="53057860" w:rsidR="00000000">
        <w:rPr>
          <w:lang w:val="en-US"/>
        </w:rPr>
        <w:t>_</w:t>
      </w:r>
      <w:r w:rsidRPr="53057860" w:rsidR="00000000">
        <w:rPr>
          <w:lang w:val="en-US"/>
        </w:rPr>
        <w:t xml:space="preserve">________________________________ </w:t>
      </w:r>
      <w:r>
        <w:tab/>
      </w:r>
      <w:r w:rsidRPr="53057860" w:rsidR="00000000">
        <w:rPr>
          <w:lang w:val="en-US"/>
        </w:rPr>
        <w:t xml:space="preserve"> </w:t>
      </w:r>
      <w:r>
        <w:tab/>
      </w:r>
      <w:r w:rsidRPr="53057860" w:rsidR="00000000">
        <w:rPr>
          <w:lang w:val="en-US"/>
        </w:rPr>
        <w:t xml:space="preserve"> </w:t>
      </w:r>
      <w:r>
        <w:tab/>
      </w:r>
      <w:r w:rsidRPr="53057860" w:rsidR="00000000">
        <w:rPr>
          <w:lang w:val="en-US"/>
        </w:rPr>
        <w:t xml:space="preserve"> </w:t>
      </w:r>
      <w:r>
        <w:tab/>
      </w:r>
      <w:r w:rsidRPr="53057860" w:rsidR="00000000">
        <w:rPr>
          <w:lang w:val="en-US"/>
        </w:rPr>
        <w:t xml:space="preserve"> </w:t>
      </w:r>
      <w:r>
        <w:tab/>
      </w:r>
      <w:r w:rsidRPr="53057860" w:rsidR="00000000">
        <w:rPr>
          <w:lang w:val="en-US"/>
        </w:rPr>
        <w:t xml:space="preserve">_________________________________ </w:t>
      </w:r>
    </w:p>
    <w:p w:rsidR="00591F0F" w:rsidRDefault="00000000" w14:paraId="75A6E2E3" w14:textId="77777777" w14:noSpellErr="1">
      <w:pPr>
        <w:tabs>
          <w:tab w:val="center" w:pos="2356"/>
          <w:tab w:val="center" w:pos="2596"/>
          <w:tab w:val="center" w:pos="5243"/>
          <w:tab w:val="center" w:pos="5783"/>
          <w:tab w:val="center" w:pos="6023"/>
          <w:tab w:val="right" w:pos="9364"/>
        </w:tabs>
        <w:ind w:left="0" w:firstLine="0"/>
      </w:pPr>
      <w:r w:rsidRPr="53057860" w:rsidR="00000000">
        <w:rPr>
          <w:lang w:val="en-US"/>
        </w:rPr>
        <w:t>Jessica Assante-</w:t>
      </w:r>
      <w:r w:rsidRPr="53057860" w:rsidR="00000000">
        <w:rPr>
          <w:lang w:val="en-US"/>
        </w:rPr>
        <w:t xml:space="preserve">Tutu  </w:t>
      </w:r>
      <w:r>
        <w:tab/>
      </w:r>
      <w:r w:rsidRPr="53057860" w:rsidR="00000000">
        <w:rPr>
          <w:lang w:val="en-US"/>
        </w:rPr>
        <w:t xml:space="preserve"> </w:t>
      </w:r>
      <w:r>
        <w:tab/>
      </w:r>
      <w:r w:rsidRPr="53057860" w:rsidR="00000000">
        <w:rPr>
          <w:lang w:val="en-US"/>
        </w:rPr>
        <w:t xml:space="preserve">                                         </w:t>
      </w:r>
      <w:r>
        <w:tab/>
      </w:r>
      <w:r w:rsidRPr="53057860" w:rsidR="00000000">
        <w:rPr>
          <w:lang w:val="en-US"/>
        </w:rPr>
        <w:t xml:space="preserve">      </w:t>
      </w:r>
      <w:r>
        <w:tab/>
      </w:r>
      <w:r w:rsidRPr="53057860" w:rsidR="00000000">
        <w:rPr>
          <w:lang w:val="en-US"/>
        </w:rPr>
        <w:t xml:space="preserve"> </w:t>
      </w:r>
      <w:r>
        <w:tab/>
      </w:r>
      <w:r w:rsidRPr="53057860" w:rsidR="00000000">
        <w:rPr>
          <w:lang w:val="en-US"/>
        </w:rPr>
        <w:t xml:space="preserve">                       </w:t>
      </w:r>
      <w:r>
        <w:tab/>
      </w:r>
      <w:r w:rsidRPr="53057860" w:rsidR="00000000">
        <w:rPr>
          <w:lang w:val="en-US"/>
        </w:rPr>
        <w:t xml:space="preserve">Terrell McCann </w:t>
      </w:r>
      <w:r w:rsidRPr="53057860" w:rsidR="00000000">
        <w:rPr>
          <w:rFonts w:ascii="Segoe UI" w:hAnsi="Segoe UI" w:eastAsia="Segoe UI" w:cs="Segoe UI"/>
          <w:sz w:val="18"/>
          <w:szCs w:val="18"/>
          <w:lang w:val="en-US"/>
        </w:rPr>
        <w:t xml:space="preserve"> </w:t>
      </w:r>
    </w:p>
    <w:p w:rsidR="00591F0F" w:rsidRDefault="00000000" w14:paraId="1E5B25A3" w14:textId="77777777">
      <w:pPr>
        <w:tabs>
          <w:tab w:val="center" w:pos="1151"/>
          <w:tab w:val="center" w:pos="1391"/>
          <w:tab w:val="center" w:pos="1631"/>
          <w:tab w:val="center" w:pos="1871"/>
          <w:tab w:val="center" w:pos="2111"/>
          <w:tab w:val="center" w:pos="2351"/>
          <w:tab w:val="center" w:pos="2591"/>
          <w:tab w:val="center" w:pos="2832"/>
          <w:tab w:val="center" w:pos="3072"/>
          <w:tab w:val="center" w:pos="3312"/>
          <w:tab w:val="center" w:pos="3552"/>
          <w:tab w:val="center" w:pos="3792"/>
          <w:tab w:val="center" w:pos="4032"/>
          <w:tab w:val="center" w:pos="4272"/>
          <w:tab w:val="center" w:pos="4512"/>
          <w:tab w:val="center" w:pos="4752"/>
          <w:tab w:val="center" w:pos="4997"/>
          <w:tab w:val="center" w:pos="5238"/>
          <w:tab w:val="center" w:pos="5478"/>
          <w:tab w:val="center" w:pos="5718"/>
          <w:tab w:val="center" w:pos="5958"/>
          <w:tab w:val="center" w:pos="6198"/>
          <w:tab w:val="center" w:pos="6438"/>
          <w:tab w:val="right" w:pos="9364"/>
        </w:tabs>
        <w:spacing w:after="28"/>
        <w:ind w:left="0" w:firstLine="0"/>
      </w:pPr>
      <w:r>
        <w:t xml:space="preserve">President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Speaker of the 58th General </w:t>
      </w:r>
    </w:p>
    <w:p w:rsidR="00591F0F" w:rsidRDefault="00000000" w14:paraId="29BFABC4" w14:textId="77777777">
      <w:pPr>
        <w:spacing w:after="281" w:line="259" w:lineRule="auto"/>
        <w:ind w:left="0" w:right="61" w:firstLine="0"/>
        <w:jc w:val="right"/>
      </w:pPr>
      <w:r>
        <w:t xml:space="preserve">Assembly </w:t>
      </w:r>
      <w:r>
        <w:rPr>
          <w:rFonts w:ascii="Segoe UI" w:hAnsi="Segoe UI" w:eastAsia="Segoe UI" w:cs="Segoe UI"/>
          <w:sz w:val="18"/>
        </w:rPr>
        <w:t xml:space="preserve"> </w:t>
      </w:r>
    </w:p>
    <w:p w:rsidR="00591F0F" w:rsidRDefault="00000000" w14:paraId="392D57F8" w14:textId="77777777">
      <w:pPr>
        <w:tabs>
          <w:tab w:val="center" w:pos="4327"/>
          <w:tab w:val="center" w:pos="4567"/>
          <w:tab w:val="right" w:pos="9364"/>
        </w:tabs>
        <w:spacing w:after="331"/>
        <w:ind w:left="0" w:firstLine="0"/>
      </w:pPr>
      <w:r>
        <w:rPr>
          <w:b/>
        </w:rPr>
        <w:t>Date Adopted:</w:t>
      </w:r>
      <w:r>
        <w:t xml:space="preserve"> _____________________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rPr>
          <w:b/>
        </w:rPr>
        <w:t>Date Terminated:</w:t>
      </w:r>
      <w:r>
        <w:t xml:space="preserve"> ___________________ </w:t>
      </w:r>
      <w:r>
        <w:rPr>
          <w:rFonts w:ascii="Segoe UI" w:hAnsi="Segoe UI" w:eastAsia="Segoe UI" w:cs="Segoe UI"/>
          <w:sz w:val="18"/>
        </w:rPr>
        <w:t xml:space="preserve"> </w:t>
      </w:r>
    </w:p>
    <w:p w:rsidR="00591F0F" w:rsidRDefault="00000000" w14:paraId="1B948FCD" w14:textId="77777777">
      <w:pPr>
        <w:spacing w:after="0" w:line="259" w:lineRule="auto"/>
        <w:ind w:left="0" w:firstLine="0"/>
      </w:pPr>
      <w:r>
        <w:rPr>
          <w:rFonts w:ascii="Aptos" w:hAnsi="Aptos" w:eastAsia="Aptos" w:cs="Aptos"/>
        </w:rPr>
        <w:t xml:space="preserve"> </w:t>
      </w:r>
      <w:r>
        <w:rPr>
          <w:rFonts w:ascii="Segoe UI" w:hAnsi="Segoe UI" w:eastAsia="Segoe UI" w:cs="Segoe UI"/>
          <w:sz w:val="18"/>
        </w:rPr>
        <w:t xml:space="preserve"> </w:t>
      </w:r>
    </w:p>
    <w:p w:rsidR="00591F0F" w:rsidRDefault="00000000" w14:paraId="2D5D629F" w14:textId="77777777">
      <w:pPr>
        <w:spacing w:after="0" w:line="259" w:lineRule="auto"/>
        <w:ind w:left="0" w:firstLine="0"/>
      </w:pPr>
      <w:r>
        <w:rPr>
          <w:rFonts w:ascii="Aptos" w:hAnsi="Aptos" w:eastAsia="Aptos" w:cs="Aptos"/>
        </w:rPr>
        <w:t xml:space="preserve"> </w:t>
      </w:r>
    </w:p>
    <w:sectPr w:rsidR="00591F0F">
      <w:pgSz w:w="12240" w:h="15840" w:orient="portrait"/>
      <w:pgMar w:top="1489" w:right="1436" w:bottom="1929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0F"/>
    <w:rsid w:val="00000000"/>
    <w:rsid w:val="00112CC2"/>
    <w:rsid w:val="00591F0F"/>
    <w:rsid w:val="0075384D"/>
    <w:rsid w:val="5305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7190E9"/>
  <w15:docId w15:val="{48912725-D0DE-CD47-8DAC-BBCBD2E9F7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93" w:line="231" w:lineRule="auto"/>
      <w:ind w:left="10" w:hanging="10"/>
    </w:pPr>
    <w:rPr>
      <w:rFonts w:ascii="Times New Roman" w:hAnsi="Times New Roman" w:eastAsia="Times New Roman" w:cs="Times New Roman"/>
      <w:color w:val="000000"/>
      <w:lang w:val="en" w:eastAsia="e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Braziel, Rayvon</dc:creator>
  <keywords/>
  <lastModifiedBy>Williams, Jayda</lastModifiedBy>
  <revision>3</revision>
  <dcterms:created xsi:type="dcterms:W3CDTF">2025-10-07T19:23:00.0000000Z</dcterms:created>
  <dcterms:modified xsi:type="dcterms:W3CDTF">2025-10-27T00:23:27.8796566Z</dcterms:modified>
</coreProperties>
</file>